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附件2：参赛项目申报表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参赛企业/团队名称：</w:t>
            </w:r>
          </w:p>
        </w:tc>
        <w:tc>
          <w:tcPr>
            <w:tcW w:w="6051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</w:tcPr>
          <w:p>
            <w:p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参赛组别：</w:t>
            </w:r>
          </w:p>
        </w:tc>
        <w:tc>
          <w:tcPr>
            <w:tcW w:w="6051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</w:tcPr>
          <w:p>
            <w:p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申报专题领域；</w:t>
            </w:r>
          </w:p>
        </w:tc>
        <w:tc>
          <w:tcPr>
            <w:tcW w:w="6051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</w:tcPr>
          <w:p>
            <w:p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参赛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联系人姓名：</w:t>
            </w:r>
          </w:p>
        </w:tc>
        <w:tc>
          <w:tcPr>
            <w:tcW w:w="6051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</w:tcPr>
          <w:p>
            <w:p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参赛联系人手机号：</w:t>
            </w:r>
          </w:p>
        </w:tc>
        <w:tc>
          <w:tcPr>
            <w:tcW w:w="6051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</w:tcPr>
          <w:p>
            <w:p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参赛联系人电子邮箱：</w:t>
            </w:r>
          </w:p>
        </w:tc>
        <w:tc>
          <w:tcPr>
            <w:tcW w:w="6051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项目名称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7F7F7F" w:themeColor="background1" w:themeShade="80"/>
          <w:sz w:val="21"/>
          <w:szCs w:val="21"/>
          <w:vertAlign w:val="baseline"/>
          <w:lang w:val="en-US" w:eastAsia="zh-CN"/>
        </w:rPr>
        <w:t>（说明：如概括项目应用方向和特点等内容）</w:t>
      </w:r>
    </w:p>
    <w:p>
      <w:pPr>
        <w:spacing w:line="240" w:lineRule="auto"/>
        <w:rPr>
          <w:rFonts w:hint="default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二、项目简介</w:t>
      </w:r>
    </w:p>
    <w:p>
      <w:pPr>
        <w:spacing w:line="240" w:lineRule="auto"/>
        <w:rPr>
          <w:rFonts w:hint="eastAsia" w:ascii="宋体" w:hAnsi="宋体" w:eastAsia="宋体" w:cs="宋体"/>
          <w:color w:val="7F7F7F" w:themeColor="background1" w:themeShade="8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7F7F7F" w:themeColor="background1" w:themeShade="80"/>
          <w:sz w:val="21"/>
          <w:szCs w:val="21"/>
          <w:vertAlign w:val="baseline"/>
          <w:lang w:val="en-US" w:eastAsia="zh-CN"/>
        </w:rPr>
        <w:t>（说明：</w:t>
      </w:r>
      <w:r>
        <w:rPr>
          <w:rFonts w:hint="eastAsia" w:ascii="宋体" w:hAnsi="宋体" w:eastAsia="宋体" w:cs="宋体"/>
          <w:color w:val="7F7F7F" w:themeColor="background1" w:themeShade="80"/>
          <w:sz w:val="21"/>
          <w:szCs w:val="21"/>
          <w:lang w:val="en-US" w:eastAsia="zh-CN"/>
        </w:rPr>
        <w:t>如应用方向、解决痛点等内容。</w:t>
      </w:r>
      <w:r>
        <w:rPr>
          <w:rFonts w:hint="eastAsia" w:ascii="宋体" w:hAnsi="宋体" w:eastAsia="宋体" w:cs="宋体"/>
          <w:color w:val="7F7F7F" w:themeColor="background1" w:themeShade="80"/>
          <w:sz w:val="21"/>
          <w:szCs w:val="21"/>
          <w:vertAlign w:val="baseline"/>
          <w:lang w:val="en-US" w:eastAsia="zh-CN"/>
        </w:rPr>
        <w:t>）</w:t>
      </w:r>
    </w:p>
    <w:p>
      <w:pPr>
        <w:spacing w:line="240" w:lineRule="auto"/>
        <w:rPr>
          <w:rFonts w:hint="default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三、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技术/产品优势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7F7F7F" w:themeColor="background1" w:themeShade="80"/>
          <w:sz w:val="21"/>
          <w:szCs w:val="21"/>
          <w:lang w:val="en-US" w:eastAsia="zh-CN"/>
        </w:rPr>
        <w:t>(说明：如创新点、国内国外先进性、专利情况、所获荣誉等内容）</w:t>
      </w:r>
    </w:p>
    <w:p>
      <w:pPr>
        <w:spacing w:line="240" w:lineRule="auto"/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四、竞争分析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7F7F7F" w:themeColor="background1" w:themeShade="80"/>
          <w:sz w:val="21"/>
          <w:szCs w:val="21"/>
          <w:lang w:val="en-US" w:eastAsia="zh-CN"/>
        </w:rPr>
        <w:t>（说明;如主要竞争对手分析，技术或产品在行业中所处的优劣势及应对策略等内容）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五、商业化优势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7F7F7F" w:themeColor="background1" w:themeShade="80"/>
          <w:sz w:val="21"/>
          <w:szCs w:val="21"/>
          <w:lang w:val="en-US" w:eastAsia="zh-CN"/>
        </w:rPr>
        <w:t>(说明：如目前项目营收情况、目标市场规模、市场应用情况、对</w:t>
      </w:r>
      <w:r>
        <w:rPr>
          <w:rFonts w:hint="eastAsia" w:ascii="宋体" w:hAnsi="宋体" w:eastAsia="宋体" w:cs="宋体"/>
          <w:color w:val="7F7F7F" w:themeColor="background1" w:themeShade="80"/>
          <w:sz w:val="21"/>
          <w:szCs w:val="21"/>
          <w:vertAlign w:val="baseline"/>
          <w:lang w:val="en-US" w:eastAsia="zh-CN"/>
        </w:rPr>
        <w:t>未来市场研判及市场开发计划</w:t>
      </w:r>
      <w:r>
        <w:rPr>
          <w:rFonts w:hint="eastAsia" w:ascii="宋体" w:hAnsi="宋体" w:eastAsia="宋体" w:cs="宋体"/>
          <w:color w:val="7F7F7F" w:themeColor="background1" w:themeShade="80"/>
          <w:sz w:val="21"/>
          <w:szCs w:val="21"/>
          <w:lang w:val="en-US" w:eastAsia="zh-CN"/>
        </w:rPr>
        <w:t>等内容)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六、团队优势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7F7F7F" w:themeColor="background1" w:themeShade="80"/>
          <w:sz w:val="21"/>
          <w:szCs w:val="21"/>
          <w:lang w:val="en-US" w:eastAsia="zh-CN"/>
        </w:rPr>
        <w:t>（说明：如团队核心人员构成及简介，所获荣誉等内容）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七、融资需求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7F7F7F" w:themeColor="background1" w:themeShade="80"/>
          <w:sz w:val="21"/>
          <w:szCs w:val="21"/>
          <w:lang w:val="en-US" w:eastAsia="zh-CN"/>
        </w:rPr>
        <w:t>（说明：如融资用途、融资金额、释放股份比例等内容）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八、市场资源需求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7F7F7F" w:themeColor="background1" w:themeShade="80"/>
          <w:sz w:val="21"/>
          <w:szCs w:val="21"/>
          <w:lang w:val="en-US" w:eastAsia="zh-CN"/>
        </w:rPr>
        <w:t>（说明：如希望对接哪些产业链上下游市场资源）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九、政策需求</w:t>
      </w:r>
    </w:p>
    <w:p>
      <w:pPr>
        <w:spacing w:line="240" w:lineRule="auto"/>
        <w:rPr>
          <w:rFonts w:hint="eastAsia" w:ascii="宋体" w:hAnsi="宋体" w:eastAsia="宋体" w:cs="宋体"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7F7F7F" w:themeColor="background1" w:themeShade="80"/>
          <w:sz w:val="21"/>
          <w:szCs w:val="21"/>
          <w:lang w:val="en-US" w:eastAsia="zh-CN"/>
        </w:rPr>
        <w:t>（说明：如希望对接人才、用地、办公场地等哪些产业扶持政策）</w:t>
      </w:r>
    </w:p>
    <w:p>
      <w:pPr>
        <w:spacing w:line="240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此表用于海选评审。海选评委晋级专题赛的需按前七项内容提供PPT版商业计划书用于专题赛现场路演。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每项内容限1000字以内，概述要点即可。需采用宋体、五号字、黑色、1倍行距。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填写内容时需删除灰色说明文字。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参赛组别说明：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（1）团队组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遵纪守法的个人或团队(含注册时间不满1年的中小微企业)；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团队核心成员不超过5人；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参赛项目的创意、产品、技术及相关专利归属参赛团队，与其它单位或个人无知识产权纠纷。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（2）企业组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具有法人资格、与纺织行业有关的所有院校或科研单位;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参赛项目具有良好发展潜力;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拥有自主知识产权且无产权纠纷;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无不良记录。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申报专题领域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t>（1）每个项目只可申报1个专题领域，每参赛主体最多可申报3个项目。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t>（2）填写申报专题领域内容，只选择一专题领域名称即可，如材料科技。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t>（3）专题领域说明：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t>材料科技：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t>基于材料技术的创新，如：碳中和、绿色环保、可持续材料、突破极限的高性能材料、时尚新材料、工业面料、航空航天材料等科技型材料，以及在新材料开发上可实现行业应用的技术、产品、项目或新模式。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t>时尚创意设计：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t>基于时尚创意方面的创新，如：围绕面辅料设计的创新、服装设计创新、新兴时尚品牌、原创品牌的设计、人工智能设计工具和服务、创意型新产品，能代表未来消费升级方向和赋能行业新应用的技术或产品。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t>数字化智造专题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t>基于制造业数字化、智能化升级的创新，如：基于AI、大数据、智能化装备、环保装备以及元宇宙等，可有效提高行业生产效率和服务的SaaS产品、信息化产品以及平台型产品。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t>时尚新零售专题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t>基于零售渠道新模式的创新，如：从人工智能和大数据出发，实现电商营销渠道变革、网红渠道变革和营销类服务体系和系统、电商直播新零售类、创新型时尚渠道产品及营销新模式产品。）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D5E1FE"/>
    <w:multiLevelType w:val="singleLevel"/>
    <w:tmpl w:val="98D5E1F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166681D"/>
    <w:multiLevelType w:val="singleLevel"/>
    <w:tmpl w:val="B166681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6A3A416"/>
    <w:multiLevelType w:val="singleLevel"/>
    <w:tmpl w:val="36A3A4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WI0OTEzYzk5NGQzYzU5M2IwN2QxNzQ2MTkzMmUifQ=="/>
  </w:docVars>
  <w:rsids>
    <w:rsidRoot w:val="155C1F97"/>
    <w:rsid w:val="06ED257E"/>
    <w:rsid w:val="077D7109"/>
    <w:rsid w:val="080D798F"/>
    <w:rsid w:val="0D6C64A3"/>
    <w:rsid w:val="0E2F75DE"/>
    <w:rsid w:val="0E8C0AE7"/>
    <w:rsid w:val="0F872FEC"/>
    <w:rsid w:val="107D3445"/>
    <w:rsid w:val="11E21B68"/>
    <w:rsid w:val="12E57843"/>
    <w:rsid w:val="12F0009E"/>
    <w:rsid w:val="155C1F97"/>
    <w:rsid w:val="16A52DD2"/>
    <w:rsid w:val="171E118D"/>
    <w:rsid w:val="17C0399D"/>
    <w:rsid w:val="1BB20A37"/>
    <w:rsid w:val="2A0A77B2"/>
    <w:rsid w:val="3267118D"/>
    <w:rsid w:val="354E0FFA"/>
    <w:rsid w:val="37433649"/>
    <w:rsid w:val="380D44B7"/>
    <w:rsid w:val="387331AA"/>
    <w:rsid w:val="38E057F5"/>
    <w:rsid w:val="392C2497"/>
    <w:rsid w:val="3A5B09B1"/>
    <w:rsid w:val="3C187054"/>
    <w:rsid w:val="47290367"/>
    <w:rsid w:val="488E2B78"/>
    <w:rsid w:val="48C844AF"/>
    <w:rsid w:val="4C641C57"/>
    <w:rsid w:val="4EC9701A"/>
    <w:rsid w:val="4F440BFC"/>
    <w:rsid w:val="4F954E97"/>
    <w:rsid w:val="50216617"/>
    <w:rsid w:val="50E1435F"/>
    <w:rsid w:val="54A32D48"/>
    <w:rsid w:val="55BB3A6D"/>
    <w:rsid w:val="5E4B79BF"/>
    <w:rsid w:val="62A3320A"/>
    <w:rsid w:val="62D1104F"/>
    <w:rsid w:val="66C2220F"/>
    <w:rsid w:val="6C8C0A55"/>
    <w:rsid w:val="7041535F"/>
    <w:rsid w:val="759E3B4B"/>
    <w:rsid w:val="77F203CA"/>
    <w:rsid w:val="7BF70458"/>
    <w:rsid w:val="7C16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1089</Words>
  <Characters>1098</Characters>
  <Lines>0</Lines>
  <Paragraphs>0</Paragraphs>
  <TotalTime>5</TotalTime>
  <ScaleCrop>false</ScaleCrop>
  <LinksUpToDate>false</LinksUpToDate>
  <CharactersWithSpaces>1098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2023-03-13T04:42:00Z</dcterms:created>
  <dc:creator>任姝瑾</dc:creator>
  <cp:lastModifiedBy>任姝瑾</cp:lastModifiedBy>
  <cp:lastPrinted>2023-03-20T04:39:20Z</cp:lastPrinted>
  <dcterms:modified xsi:type="dcterms:W3CDTF">2023-03-20T04:39:24Z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394C9CE6D6D646378FE084F21AD3C3A9</vt:lpwstr>
  </property>
</Properties>
</file>